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0023-01-2022-004068-38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дело № 1-1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16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– Югра г. Покачи, пер. Майский, дом № 2),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секретаре </w:t>
      </w:r>
      <w:r>
        <w:rPr>
          <w:rFonts w:ascii="Times New Roman" w:eastAsia="Times New Roman" w:hAnsi="Times New Roman" w:cs="Times New Roman"/>
          <w:sz w:val="27"/>
          <w:szCs w:val="27"/>
        </w:rPr>
        <w:t>Морару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Н.В.,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государственного обвинителя заместителя прокурора Нижневартовского района Ивашкина С.А.,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защитника адвоката </w:t>
      </w:r>
      <w:r>
        <w:rPr>
          <w:rFonts w:ascii="Times New Roman" w:eastAsia="Times New Roman" w:hAnsi="Times New Roman" w:cs="Times New Roman"/>
          <w:sz w:val="27"/>
          <w:szCs w:val="27"/>
        </w:rPr>
        <w:t>Плохотниковой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Г.О.,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подсудимого </w:t>
      </w:r>
      <w:r>
        <w:rPr>
          <w:rFonts w:ascii="Times New Roman" w:eastAsia="Times New Roman" w:hAnsi="Times New Roman" w:cs="Times New Roman"/>
          <w:sz w:val="27"/>
          <w:szCs w:val="27"/>
        </w:rPr>
        <w:t>Кайтмазова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потерпевшего </w:t>
      </w:r>
      <w:r>
        <w:rPr>
          <w:rFonts w:ascii="Times New Roman" w:eastAsia="Times New Roman" w:hAnsi="Times New Roman" w:cs="Times New Roman"/>
          <w:sz w:val="27"/>
          <w:szCs w:val="27"/>
        </w:rPr>
        <w:t>Ямнова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ходатайства потерпевшего </w:t>
      </w:r>
      <w:r>
        <w:rPr>
          <w:rFonts w:ascii="Times New Roman" w:eastAsia="Times New Roman" w:hAnsi="Times New Roman" w:cs="Times New Roman"/>
          <w:sz w:val="27"/>
          <w:szCs w:val="27"/>
        </w:rPr>
        <w:t>Ямнова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подсудимого </w:t>
      </w:r>
      <w:r>
        <w:rPr>
          <w:rFonts w:ascii="Times New Roman" w:eastAsia="Times New Roman" w:hAnsi="Times New Roman" w:cs="Times New Roman"/>
          <w:sz w:val="27"/>
          <w:szCs w:val="27"/>
        </w:rPr>
        <w:t>Кайтмазова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М.М.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прекращении уголовного дела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Кайтмазова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Магомедрасула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обвиняемого в совершении преступления, предусмотренного частью 1 статьи 112 Уголовного кодекса Российской Федерации, </w:t>
      </w:r>
      <w:r>
        <w:rPr>
          <w:rFonts w:ascii="Times New Roman" w:eastAsia="Times New Roman" w:hAnsi="Times New Roman" w:cs="Times New Roman"/>
          <w:sz w:val="27"/>
          <w:szCs w:val="27"/>
        </w:rPr>
        <w:t>в связи с примирением,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ind w:firstLine="72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20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Кайтмазов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 обвиняется в том, что 18 февраля 2023 года в период времени с 18 часов 00 минут до 18 часов 44 минуты, находясь возле магазина «Магнит», расположенного по адресу улица Ленина дом №4/1 в г. Покачи ХМАО - Югры, в ходе ссоры, возникшей на почве личных внезапно возникших неприязненных отношений с </w:t>
      </w:r>
      <w:r>
        <w:rPr>
          <w:rFonts w:ascii="Times New Roman" w:eastAsia="Times New Roman" w:hAnsi="Times New Roman" w:cs="Times New Roman"/>
          <w:sz w:val="27"/>
          <w:szCs w:val="27"/>
        </w:rPr>
        <w:t>Ямновым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Александром Викторовичем, действуя умышленно, осознавая общественно-опасный характер своих действий, предвидя наступление общественно-опасных последствий в виде причинения средней тяжести вреда здоровью, не опасного для жизни и здоровья человека, нанес не менее двух ударов в область лица </w:t>
      </w:r>
      <w:r>
        <w:rPr>
          <w:rFonts w:ascii="Times New Roman" w:eastAsia="Times New Roman" w:hAnsi="Times New Roman" w:cs="Times New Roman"/>
          <w:sz w:val="27"/>
          <w:szCs w:val="27"/>
        </w:rPr>
        <w:t>Ямнова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А.В., в результате чего причинил последнему согласно заключению эксперта № 2030 от 15.11.2023 травму лицевого скелета в виде закрытых переломов костей носа справа, медиальной стенки правой гайморовой пазухи, перпендикулярно пластинки со скоплением крови в лобной, правой гайморовой пазухи и ячейках решетчатой кости, причинившие средней тяжести вред здоровью по признаку длительного расстройства здоровья (более 21 дня), гематома в затылочной области головы слева, которая не </w:t>
      </w:r>
      <w:r>
        <w:rPr>
          <w:rFonts w:ascii="Times New Roman" w:eastAsia="Times New Roman" w:hAnsi="Times New Roman" w:cs="Times New Roman"/>
          <w:sz w:val="27"/>
          <w:szCs w:val="27"/>
        </w:rPr>
        <w:t>причинила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вред здоровью, так как не влечет за собой расстройства здоровья или незначительной стойкой утраты общей трудоспособности.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анные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Кайтмазова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 квалифицированы как преступление, предусмотренное частью 1 статьи 112 УК РФ - умышленное причинение средней тяжести вреда здоровью, не опасного для жизни человека, но вызвавшее длительное расстройство здоровья.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Потерпевший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Ямнов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обратил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</w:t>
      </w:r>
      <w:r>
        <w:rPr>
          <w:rFonts w:ascii="Times New Roman" w:eastAsia="Times New Roman" w:hAnsi="Times New Roman" w:cs="Times New Roman"/>
          <w:sz w:val="27"/>
          <w:szCs w:val="27"/>
        </w:rPr>
        <w:t>мировому судье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прекращении уголовного дела в связи с примире</w:t>
      </w:r>
      <w:r>
        <w:rPr>
          <w:rFonts w:ascii="Times New Roman" w:eastAsia="Times New Roman" w:hAnsi="Times New Roman" w:cs="Times New Roman"/>
          <w:sz w:val="27"/>
          <w:szCs w:val="27"/>
        </w:rPr>
        <w:t>нием с подсудимым, суду сообщил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что </w:t>
      </w:r>
      <w:r>
        <w:rPr>
          <w:rFonts w:ascii="Times New Roman" w:eastAsia="Times New Roman" w:hAnsi="Times New Roman" w:cs="Times New Roman"/>
          <w:sz w:val="27"/>
          <w:szCs w:val="27"/>
        </w:rPr>
        <w:t>подсудимый принёс ему свои извинения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 </w:t>
      </w:r>
      <w:r>
        <w:rPr>
          <w:rFonts w:ascii="Times New Roman" w:eastAsia="Times New Roman" w:hAnsi="Times New Roman" w:cs="Times New Roman"/>
          <w:sz w:val="27"/>
          <w:szCs w:val="27"/>
        </w:rPr>
        <w:t>его про</w:t>
      </w:r>
      <w:r>
        <w:rPr>
          <w:rFonts w:ascii="Times New Roman" w:eastAsia="Times New Roman" w:hAnsi="Times New Roman" w:cs="Times New Roman"/>
          <w:sz w:val="27"/>
          <w:szCs w:val="27"/>
        </w:rPr>
        <w:t>стил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неприязненных чувств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друг к другу </w:t>
      </w:r>
      <w:r>
        <w:rPr>
          <w:rFonts w:ascii="Times New Roman" w:eastAsia="Times New Roman" w:hAnsi="Times New Roman" w:cs="Times New Roman"/>
          <w:sz w:val="27"/>
          <w:szCs w:val="27"/>
        </w:rPr>
        <w:t>не испытыва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sz w:val="27"/>
          <w:szCs w:val="27"/>
        </w:rPr>
        <w:t>т, претензий к нему не имеет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Подсудимый </w:t>
      </w:r>
      <w:r>
        <w:rPr>
          <w:rFonts w:ascii="Times New Roman" w:eastAsia="Times New Roman" w:hAnsi="Times New Roman" w:cs="Times New Roman"/>
          <w:sz w:val="27"/>
          <w:szCs w:val="27"/>
        </w:rPr>
        <w:t>Кайтмазов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акже, заявил ходатайство </w:t>
      </w:r>
      <w:r>
        <w:rPr>
          <w:rFonts w:ascii="Times New Roman" w:eastAsia="Times New Roman" w:hAnsi="Times New Roman" w:cs="Times New Roman"/>
          <w:sz w:val="27"/>
          <w:szCs w:val="27"/>
        </w:rPr>
        <w:t>о прекращении уголовного дела в с</w:t>
      </w:r>
      <w:r>
        <w:rPr>
          <w:rFonts w:ascii="Times New Roman" w:eastAsia="Times New Roman" w:hAnsi="Times New Roman" w:cs="Times New Roman"/>
          <w:sz w:val="27"/>
          <w:szCs w:val="27"/>
        </w:rPr>
        <w:t>вязи с примирением с потерпевшим, суду сообщил</w:t>
      </w:r>
      <w:r>
        <w:rPr>
          <w:rFonts w:ascii="Times New Roman" w:eastAsia="Times New Roman" w:hAnsi="Times New Roman" w:cs="Times New Roman"/>
          <w:sz w:val="27"/>
          <w:szCs w:val="27"/>
        </w:rPr>
        <w:t>, что ходатайство о прекращении дела в связи с примирением с потерпевшей стороной поддерживает, так как он принёс потерпевше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извинения, которые он принял, потерпевш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нему претензий не имеет, примирение состоялось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расходы потерпевшего, связанные с покупкой лекарственных средств ему возмещены</w:t>
      </w:r>
      <w:r>
        <w:rPr>
          <w:rFonts w:ascii="Times New Roman" w:eastAsia="Times New Roman" w:hAnsi="Times New Roman" w:cs="Times New Roman"/>
          <w:sz w:val="27"/>
          <w:szCs w:val="27"/>
        </w:rPr>
        <w:t>. Последствия прекращения дела по данному основанию подсудимому разъяснены и понятны.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защитник подсудимого адвокат </w:t>
      </w:r>
      <w:r>
        <w:rPr>
          <w:rFonts w:ascii="Times New Roman" w:eastAsia="Times New Roman" w:hAnsi="Times New Roman" w:cs="Times New Roman"/>
          <w:sz w:val="27"/>
          <w:szCs w:val="27"/>
        </w:rPr>
        <w:t>Плохотникова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Г.О. поддержала ходатайство потерпевше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подсудимого, </w:t>
      </w:r>
      <w:r>
        <w:rPr>
          <w:rFonts w:ascii="Times New Roman" w:eastAsia="Times New Roman" w:hAnsi="Times New Roman" w:cs="Times New Roman"/>
          <w:sz w:val="27"/>
          <w:szCs w:val="27"/>
        </w:rPr>
        <w:t>просила уголовное дело в отношении своего подзащитного прекратить.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Государственный обвинитель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Ивашкин С.А.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возражал против прекращения уголовного дела, указывая, что </w:t>
      </w:r>
      <w:r>
        <w:rPr>
          <w:rFonts w:ascii="Times New Roman" w:eastAsia="Times New Roman" w:hAnsi="Times New Roman" w:cs="Times New Roman"/>
          <w:sz w:val="27"/>
          <w:szCs w:val="27"/>
        </w:rPr>
        <w:t>подсудимый ранее судим, обстоятельства того, что судимости погашены не отменяют того факта, что подсудимый не впервые привлекается к уголовной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</w:t>
      </w:r>
      <w:hyperlink r:id="rId4" w:anchor="/document/10108000/entry/7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статьей 76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Уголовного кодекса Российской Федерации, если это лицо примирилось с потерпевшим 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загладило причиненный ему вред (ст. 25 УПК РФ).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п. 9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Пленума Верховного Суда РФ от 27 июня 2013 г. № 19 «О применении судами законодательства, регламентирующего основания и порядок освобождения от уголовной ответственности» в соответствии со ст. </w:t>
      </w:r>
      <w:hyperlink r:id="rId5" w:tgtFrame="_blank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76 УК РФ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освобожд</w:t>
      </w:r>
      <w:r>
        <w:rPr>
          <w:rFonts w:ascii="Times New Roman" w:eastAsia="Times New Roman" w:hAnsi="Times New Roman" w:cs="Times New Roman"/>
          <w:sz w:val="27"/>
          <w:szCs w:val="27"/>
        </w:rPr>
        <w:t>ение от уголовной ответствен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ности в связи с примирением с потерпевшим возможно при выполнении двух условий: примирения лица, совершившего преступление, с потерпевшим и заглаживания причиненного ему вреда.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 заглаживанием вреда для целей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108000/entry/7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76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УК РФ следует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потерпевшего, перечисленные в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71551274/entry/21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пункте 2.1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постановления. Способы заглаживания вреда, а также размер его возмещения определяются потерпевшим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(п. 10)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обсуждении заявленного ходатайства, после оглашенного государственным обвинителем предъявленного подсудимому обвинения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подсудимый </w:t>
      </w:r>
      <w:r>
        <w:rPr>
          <w:rFonts w:ascii="Times New Roman" w:eastAsia="Times New Roman" w:hAnsi="Times New Roman" w:cs="Times New Roman"/>
          <w:sz w:val="27"/>
          <w:szCs w:val="27"/>
        </w:rPr>
        <w:t>Кайтмазов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суду сообщил, что вину в совершении он признаёт </w:t>
      </w:r>
      <w:r>
        <w:rPr>
          <w:rFonts w:ascii="Times New Roman" w:eastAsia="Times New Roman" w:hAnsi="Times New Roman" w:cs="Times New Roman"/>
          <w:sz w:val="27"/>
          <w:szCs w:val="27"/>
        </w:rPr>
        <w:t>в полном объеме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разрешении заявленного ходатайства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учитывает характер и степень общественной опасности совершенного преступления, конкретные обстоятельства дела,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позицию </w:t>
      </w:r>
      <w:r>
        <w:rPr>
          <w:rFonts w:ascii="Times New Roman" w:eastAsia="Times New Roman" w:hAnsi="Times New Roman" w:cs="Times New Roman"/>
          <w:sz w:val="27"/>
          <w:szCs w:val="27"/>
        </w:rPr>
        <w:t>потерпевшего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Судом удостоверено, что </w:t>
      </w:r>
      <w:r>
        <w:rPr>
          <w:rFonts w:ascii="Times New Roman" w:eastAsia="Times New Roman" w:hAnsi="Times New Roman" w:cs="Times New Roman"/>
          <w:sz w:val="27"/>
          <w:szCs w:val="27"/>
        </w:rPr>
        <w:t>Кайтмазов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свою в совершении преступления, предусмотренного </w:t>
      </w:r>
      <w:r>
        <w:rPr>
          <w:rFonts w:ascii="Times New Roman" w:eastAsia="Times New Roman" w:hAnsi="Times New Roman" w:cs="Times New Roman"/>
          <w:sz w:val="27"/>
          <w:szCs w:val="27"/>
        </w:rPr>
        <w:t>частью 1 статьи 1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Уголовного кодекса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признаёт, осознает характер и последствия заявленного им и потерпевшим ходатайств о прекращении уголовного дела.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2 ст. 61 УК РФ, мировой судья в качестве смягчающего обстоятельства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признает </w:t>
      </w:r>
      <w:r>
        <w:rPr>
          <w:rFonts w:ascii="Times New Roman" w:eastAsia="Times New Roman" w:hAnsi="Times New Roman" w:cs="Times New Roman"/>
          <w:sz w:val="27"/>
          <w:szCs w:val="27"/>
        </w:rPr>
        <w:t>наличие у подсудимого чистосердечн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том 1 </w:t>
      </w:r>
      <w:r>
        <w:rPr>
          <w:rFonts w:ascii="Times New Roman" w:eastAsia="Times New Roman" w:hAnsi="Times New Roman" w:cs="Times New Roman"/>
          <w:sz w:val="27"/>
          <w:szCs w:val="27"/>
        </w:rPr>
        <w:t>л.д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45</w:t>
      </w:r>
      <w:r>
        <w:rPr>
          <w:rFonts w:ascii="Times New Roman" w:eastAsia="Times New Roman" w:hAnsi="Times New Roman" w:cs="Times New Roman"/>
          <w:sz w:val="27"/>
          <w:szCs w:val="27"/>
        </w:rPr>
        <w:t>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Других обстоятельств, смягчающих наказание подсудимому судом не усматривается.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отягчающих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>Кайтмазову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</w:t>
      </w:r>
      <w:r>
        <w:rPr>
          <w:rFonts w:ascii="Times New Roman" w:eastAsia="Times New Roman" w:hAnsi="Times New Roman" w:cs="Times New Roman"/>
          <w:sz w:val="27"/>
          <w:szCs w:val="27"/>
        </w:rPr>
        <w:t>, в соответствии с положениями ст. 63 Уголовного кодекса Российской Федерации не установлено.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Заслушав участников уголовного судопроизводства, проанализировав материалы уголовного </w:t>
      </w:r>
      <w:r>
        <w:rPr>
          <w:rFonts w:ascii="Times New Roman" w:eastAsia="Times New Roman" w:hAnsi="Times New Roman" w:cs="Times New Roman"/>
          <w:sz w:val="27"/>
          <w:szCs w:val="27"/>
        </w:rPr>
        <w:t>дела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принимая во внимание, что согласно ч.2 ст.15 УК РФ преступление, совершенное </w:t>
      </w:r>
      <w:r>
        <w:rPr>
          <w:rFonts w:ascii="Times New Roman" w:eastAsia="Times New Roman" w:hAnsi="Times New Roman" w:cs="Times New Roman"/>
          <w:sz w:val="27"/>
          <w:szCs w:val="27"/>
        </w:rPr>
        <w:t>Кайтмазов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является преступлением небольшой тяжести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учитывая характер и степень общественной опасности совершённого преступления, данные о личности подсудимого, который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регистрации по месту жительства (месту пребывания) не имеет, не работает, его семейное положение, который холост, малолетних, несовершеннолетних детей не имеет, по месту жительства характеризуется посредственно (том 1 </w:t>
      </w:r>
      <w:r>
        <w:rPr>
          <w:rFonts w:ascii="Times New Roman" w:eastAsia="Times New Roman" w:hAnsi="Times New Roman" w:cs="Times New Roman"/>
          <w:sz w:val="27"/>
          <w:szCs w:val="27"/>
        </w:rPr>
        <w:t>л.д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240), к административной ответственности не привлекался (том 1 </w:t>
      </w:r>
      <w:r>
        <w:rPr>
          <w:rFonts w:ascii="Times New Roman" w:eastAsia="Times New Roman" w:hAnsi="Times New Roman" w:cs="Times New Roman"/>
          <w:sz w:val="27"/>
          <w:szCs w:val="27"/>
        </w:rPr>
        <w:t>л.д</w:t>
      </w:r>
      <w:r>
        <w:rPr>
          <w:rFonts w:ascii="Times New Roman" w:eastAsia="Times New Roman" w:hAnsi="Times New Roman" w:cs="Times New Roman"/>
          <w:sz w:val="27"/>
          <w:szCs w:val="27"/>
        </w:rPr>
        <w:t>. 235-238, 240), на учете у врачей психиатра и психиатра-нарколога не состоит (том 1 л.д.225, 227), прошедший военную службу (том 1 л.д.233), ранее не судимого (том 1 л.д.219-221), вину признал, в содеянном раскаялся</w:t>
      </w:r>
      <w:r>
        <w:rPr>
          <w:rFonts w:ascii="Times New Roman" w:eastAsia="Times New Roman" w:hAnsi="Times New Roman" w:cs="Times New Roman"/>
          <w:sz w:val="27"/>
          <w:szCs w:val="27"/>
        </w:rPr>
        <w:t>, смягчающ</w:t>
      </w:r>
      <w:r>
        <w:rPr>
          <w:rFonts w:ascii="Times New Roman" w:eastAsia="Times New Roman" w:hAnsi="Times New Roman" w:cs="Times New Roman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наказание 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, и его отношение к содеянному - вину признал и раскаялся, суд считает, что ходатайства потерпевшего, подсудимого обоснованы и подлежат удовлетворению, а дело прекращению.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Пленума Верховного Суда РФ от 27 июня 2013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19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О применении судами законодательства, регламентирующего основания и порядок освобождения от уголовной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108000/entry/7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статьях 75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108000/entry/7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76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108000/entry/76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76.1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108000/entry/76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76.2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УК РФ впервые совершившим преступление сле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дует считать, в частности, лицо в том числе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предыдущий приговор в отношении которого на момент совершения нового преступления вступил в законную силу, но ко времени его совершения имело место одно из обстоятельств, аннулирующих правовые последствия привлечения лица к уголовной ответственности (например, освобождение лица от отбывания наказания в связи с истечением сроков давности исполнения предыдущего обвинительного приговора, </w:t>
      </w:r>
      <w:r>
        <w:rPr>
          <w:rFonts w:ascii="Times New Roman" w:eastAsia="Times New Roman" w:hAnsi="Times New Roman" w:cs="Times New Roman"/>
          <w:sz w:val="27"/>
          <w:szCs w:val="27"/>
        </w:rPr>
        <w:t>снятие или погашение судимости).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Гражданский иск по настоящему уголовному делу не заявлен.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Вещественных доказательств по уголовному делу нет.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6" w:anchor="/document/12125178/entry/13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132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УПК РФ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роцессуальные издержки взыскиваются с осужденных, а также с лиц, уголовное дело или уголовное преследование в отношении которых прекращено по основаниям, не дающим права на реабилитацию, или возмещаются за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70548676/entry/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счет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средств федерального бюджета.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6" w:anchor="/document/12125178/entry/131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2 ст. 131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УПК РФ к процессуальным издержкам относятся суммы, выплачиваемые адвокату, участвующему в уголовном деле по назначению дознавателя, следователя или суда, суммы, выплачиваемые адвокату за оказание им юридической помощи в случае участия адвоката в уголовном судопроизводстве по назначению.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ч.1 ст.</w:t>
      </w:r>
      <w:hyperlink r:id="rId7" w:tgtFrame="_blank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132 УПК РФ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процессуальные издержки в виде сумм, выплачиваемых адвокату за оказание юридической помощи, как в ходе предварительного расследования в размере 22 356 рублей, так и в ходе рассмотрения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дела в суде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21 840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подлежат взысканию с подсудимого, который трудоспособен и освобождению от их уплаты не подлежит.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 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25, 254, 256 УПК РФ, мировой судья,</w:t>
      </w:r>
    </w:p>
    <w:p>
      <w:pPr>
        <w:spacing w:before="0" w:after="0"/>
        <w:ind w:firstLine="72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Прекратить уголовное дело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Кайтмазова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Магомедрасула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>, обвиняемого в совершении преступления, предусмотренного частью 1 статьи 1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Уголовного кодекса Российской Федерации, в соответствии со статьей 25 Уголовно–процессуального кодекса Российской Федерации в связи с примирением сторон.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Меру пресечения </w:t>
      </w:r>
      <w:r>
        <w:rPr>
          <w:rFonts w:ascii="Times New Roman" w:eastAsia="Times New Roman" w:hAnsi="Times New Roman" w:cs="Times New Roman"/>
          <w:sz w:val="27"/>
          <w:szCs w:val="27"/>
        </w:rPr>
        <w:t>Кайтмазов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Магомедрасул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Магомедович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z w:val="27"/>
          <w:szCs w:val="27"/>
        </w:rPr>
        <w:t>в виде подписки о невыезде и надлежащем поведении отменить.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Кайтмазов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Магомедрасул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Магомедович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доход государства процессуальные издержки, связанные с выплатой вознаграждения адвоката </w:t>
      </w:r>
      <w:r>
        <w:rPr>
          <w:rFonts w:ascii="Times New Roman" w:eastAsia="Times New Roman" w:hAnsi="Times New Roman" w:cs="Times New Roman"/>
          <w:sz w:val="27"/>
          <w:szCs w:val="27"/>
        </w:rPr>
        <w:t>в размере 44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196 рублей 00 копеек.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Нижневартовский районный суд ХМАО - Югры через мирового судью судебного участка № 1 Нижневартовского судебного района ХМАО – Югры в течение 15 суток со дня его провозглашения. В случае подачи апелляционных жалобы и (или) представления, вправе ходатайствовать о своем участии в рассмотрении дела судом апелляционной инстанции.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Г.Х. Янбаева 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56053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s://sudact.ru/law/uk-rf/obshchaia-chast/razdel-iv/glava-11/statia-76/" TargetMode="External" /><Relationship Id="rId6" Type="http://schemas.openxmlformats.org/officeDocument/2006/relationships/hyperlink" Target="https://msud.garant.ru/" TargetMode="External" /><Relationship Id="rId7" Type="http://schemas.openxmlformats.org/officeDocument/2006/relationships/hyperlink" Target="https://sudact.ru/law/upk-rf/chast-1/razdel-vi/glava-17/statia-132/" TargetMode="External" /><Relationship Id="rId8" Type="http://schemas.openxmlformats.org/officeDocument/2006/relationships/header" Target="header1.xml" /><Relationship Id="rId9" Type="http://schemas.openxmlformats.org/officeDocument/2006/relationships/glossaryDocument" Target="glossary/document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179F-9BB4-4A0D-8BCE-55A3F7D2627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